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D996755" w:rsidR="00864CB0" w:rsidRPr="007F7248" w:rsidRDefault="00864CB0" w:rsidP="007F7248">
      <w:pPr>
        <w:spacing w:line="360" w:lineRule="auto"/>
        <w:ind w:left="4962"/>
        <w:jc w:val="center"/>
        <w:rPr>
          <w:sz w:val="28"/>
          <w:szCs w:val="28"/>
        </w:rPr>
      </w:pPr>
      <w:r w:rsidRPr="007F7248">
        <w:rPr>
          <w:sz w:val="28"/>
          <w:szCs w:val="28"/>
        </w:rPr>
        <w:t>ПРИЛОЖЕНИЕ</w:t>
      </w:r>
      <w:r w:rsidR="00F16412" w:rsidRPr="007F7248">
        <w:rPr>
          <w:sz w:val="28"/>
          <w:szCs w:val="28"/>
        </w:rPr>
        <w:t xml:space="preserve"> 2</w:t>
      </w:r>
    </w:p>
    <w:p w14:paraId="43FCF12A" w14:textId="2306517B" w:rsidR="007F7248" w:rsidRPr="007F7248" w:rsidRDefault="007F7248" w:rsidP="007F7248">
      <w:pPr>
        <w:spacing w:line="360" w:lineRule="auto"/>
        <w:ind w:left="4962"/>
        <w:jc w:val="center"/>
        <w:rPr>
          <w:sz w:val="28"/>
          <w:szCs w:val="28"/>
        </w:rPr>
      </w:pPr>
      <w:r w:rsidRPr="007F7248">
        <w:rPr>
          <w:sz w:val="28"/>
          <w:szCs w:val="28"/>
        </w:rPr>
        <w:t>УТВЕРЖДЕНО</w:t>
      </w:r>
    </w:p>
    <w:p w14:paraId="3F8C5EB0" w14:textId="35D0749C" w:rsidR="00864CB0" w:rsidRPr="007F7248" w:rsidRDefault="00864CB0" w:rsidP="007F7248">
      <w:pPr>
        <w:ind w:left="4962"/>
        <w:jc w:val="center"/>
        <w:rPr>
          <w:sz w:val="28"/>
          <w:szCs w:val="28"/>
        </w:rPr>
      </w:pPr>
      <w:r w:rsidRPr="007F7248">
        <w:rPr>
          <w:sz w:val="28"/>
          <w:szCs w:val="28"/>
        </w:rPr>
        <w:t>постановлени</w:t>
      </w:r>
      <w:r w:rsidR="007F7248" w:rsidRPr="007F7248">
        <w:rPr>
          <w:sz w:val="28"/>
          <w:szCs w:val="28"/>
        </w:rPr>
        <w:t>ем</w:t>
      </w:r>
      <w:r w:rsidR="00D47DA5" w:rsidRPr="007F7248">
        <w:rPr>
          <w:sz w:val="28"/>
          <w:szCs w:val="28"/>
        </w:rPr>
        <w:t xml:space="preserve"> администрации</w:t>
      </w:r>
    </w:p>
    <w:p w14:paraId="07195417" w14:textId="77777777" w:rsidR="00864CB0" w:rsidRPr="007F7248" w:rsidRDefault="00864CB0" w:rsidP="007F7248">
      <w:pPr>
        <w:ind w:left="4962"/>
        <w:jc w:val="center"/>
        <w:rPr>
          <w:sz w:val="28"/>
          <w:szCs w:val="28"/>
        </w:rPr>
      </w:pPr>
      <w:r w:rsidRPr="007F7248">
        <w:rPr>
          <w:sz w:val="28"/>
          <w:szCs w:val="28"/>
        </w:rPr>
        <w:t>муниципального образования</w:t>
      </w:r>
    </w:p>
    <w:p w14:paraId="0981E221" w14:textId="77777777" w:rsidR="007F7248" w:rsidRPr="007F7248" w:rsidRDefault="007F7248" w:rsidP="007F7248">
      <w:pPr>
        <w:ind w:left="4962"/>
        <w:jc w:val="center"/>
        <w:rPr>
          <w:sz w:val="28"/>
          <w:szCs w:val="28"/>
        </w:rPr>
      </w:pPr>
      <w:r w:rsidRPr="007F7248">
        <w:rPr>
          <w:sz w:val="28"/>
          <w:szCs w:val="28"/>
        </w:rPr>
        <w:t>Ногликский муниципальный округ</w:t>
      </w:r>
    </w:p>
    <w:p w14:paraId="71BBBB23" w14:textId="56CCC5C2" w:rsidR="00864CB0" w:rsidRPr="007F7248" w:rsidRDefault="00D47DA5" w:rsidP="007F7248">
      <w:pPr>
        <w:ind w:left="4962"/>
        <w:jc w:val="center"/>
        <w:rPr>
          <w:sz w:val="28"/>
          <w:szCs w:val="28"/>
        </w:rPr>
      </w:pPr>
      <w:r w:rsidRPr="007F7248">
        <w:rPr>
          <w:sz w:val="28"/>
          <w:szCs w:val="28"/>
        </w:rPr>
        <w:t>Сахалинской области</w:t>
      </w:r>
    </w:p>
    <w:p w14:paraId="0F03B2EF" w14:textId="3CD87ECF" w:rsidR="00864CB0" w:rsidRPr="007F7248" w:rsidRDefault="001C7316" w:rsidP="007F7248">
      <w:pPr>
        <w:ind w:left="4962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24 декабря 2025 года № 952</w:t>
      </w:r>
      <w:bookmarkStart w:id="0" w:name="_GoBack"/>
      <w:bookmarkEnd w:id="0"/>
    </w:p>
    <w:p w14:paraId="026768BA" w14:textId="77777777" w:rsidR="00864CB0" w:rsidRPr="007F7248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F7248" w:rsidRDefault="00864CB0" w:rsidP="007F7248">
      <w:pPr>
        <w:jc w:val="center"/>
        <w:rPr>
          <w:sz w:val="28"/>
          <w:szCs w:val="28"/>
          <w:u w:val="single"/>
        </w:rPr>
      </w:pPr>
    </w:p>
    <w:p w14:paraId="711DEB16" w14:textId="7344EA8B" w:rsidR="00F16412" w:rsidRPr="007F7248" w:rsidRDefault="00F16412" w:rsidP="007F7248">
      <w:pPr>
        <w:jc w:val="center"/>
        <w:rPr>
          <w:bCs/>
          <w:sz w:val="28"/>
          <w:szCs w:val="28"/>
        </w:rPr>
      </w:pPr>
      <w:r w:rsidRPr="007F7248">
        <w:rPr>
          <w:bCs/>
          <w:sz w:val="28"/>
          <w:szCs w:val="28"/>
        </w:rPr>
        <w:t>ПОЛОЖЕНИЕ</w:t>
      </w:r>
    </w:p>
    <w:p w14:paraId="6FF3A8A8" w14:textId="77777777" w:rsidR="007F7248" w:rsidRDefault="00F16412" w:rsidP="007F724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F7248">
        <w:rPr>
          <w:rFonts w:ascii="Times New Roman" w:hAnsi="Times New Roman" w:cs="Times New Roman"/>
          <w:b w:val="0"/>
          <w:bCs/>
          <w:sz w:val="28"/>
          <w:szCs w:val="28"/>
        </w:rPr>
        <w:t>о рабочей группе</w:t>
      </w:r>
      <w:r w:rsidR="00D61551" w:rsidRPr="007F724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511D94" w:rsidRPr="007F7248"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7F7248">
        <w:rPr>
          <w:rFonts w:ascii="Times New Roman" w:hAnsi="Times New Roman" w:cs="Times New Roman"/>
          <w:b w:val="0"/>
          <w:bCs/>
          <w:sz w:val="28"/>
          <w:szCs w:val="28"/>
        </w:rPr>
        <w:t>униципального образования</w:t>
      </w:r>
    </w:p>
    <w:p w14:paraId="10695212" w14:textId="77777777" w:rsidR="007F7248" w:rsidRDefault="00D61551" w:rsidP="007F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7248">
        <w:rPr>
          <w:rFonts w:ascii="Times New Roman" w:hAnsi="Times New Roman" w:cs="Times New Roman"/>
          <w:b w:val="0"/>
          <w:bCs/>
          <w:sz w:val="28"/>
          <w:szCs w:val="28"/>
        </w:rPr>
        <w:t xml:space="preserve">Ногликский муниципальный округ Сахалинской области по выработке предложений и рекомендаций по определению границ территорий, прилегающих к некоторым организациям и объектам, на </w:t>
      </w:r>
      <w:r w:rsidR="007F7248">
        <w:rPr>
          <w:rFonts w:ascii="Times New Roman" w:hAnsi="Times New Roman" w:cs="Times New Roman"/>
          <w:b w:val="0"/>
          <w:sz w:val="28"/>
          <w:szCs w:val="28"/>
        </w:rPr>
        <w:t>которых</w:t>
      </w:r>
    </w:p>
    <w:p w14:paraId="2EDC6A8A" w14:textId="77777777" w:rsidR="007F7248" w:rsidRDefault="00F16412" w:rsidP="007F72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7248">
        <w:rPr>
          <w:rFonts w:ascii="Times New Roman" w:hAnsi="Times New Roman" w:cs="Times New Roman"/>
          <w:b w:val="0"/>
          <w:sz w:val="28"/>
          <w:szCs w:val="28"/>
        </w:rPr>
        <w:t>не допускается розничная продажа алкогольной продукции и розничная продажа алкогольной продукции при оказании услуг общественного питания на террит</w:t>
      </w:r>
      <w:r w:rsidR="007F7248">
        <w:rPr>
          <w:rFonts w:ascii="Times New Roman" w:hAnsi="Times New Roman" w:cs="Times New Roman"/>
          <w:b w:val="0"/>
          <w:sz w:val="28"/>
          <w:szCs w:val="28"/>
        </w:rPr>
        <w:t>ории муниципального образования</w:t>
      </w:r>
    </w:p>
    <w:p w14:paraId="2A7F86AB" w14:textId="58EFEA5A" w:rsidR="00864CB0" w:rsidRPr="007F7248" w:rsidRDefault="00F16412" w:rsidP="007F72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b w:val="0"/>
          <w:sz w:val="28"/>
          <w:szCs w:val="28"/>
        </w:rPr>
        <w:t>Ногликский муниципальный округ Сахалинской области</w:t>
      </w:r>
    </w:p>
    <w:p w14:paraId="2293C202" w14:textId="77777777" w:rsidR="007F7248" w:rsidRDefault="007F7248" w:rsidP="007F7248">
      <w:pPr>
        <w:pStyle w:val="ac"/>
        <w:ind w:left="360"/>
        <w:rPr>
          <w:sz w:val="28"/>
          <w:szCs w:val="28"/>
        </w:rPr>
      </w:pPr>
    </w:p>
    <w:p w14:paraId="7B71B0A3" w14:textId="4D8E48A4" w:rsidR="00416224" w:rsidRDefault="007F7248" w:rsidP="007F7248">
      <w:pPr>
        <w:pStyle w:val="ac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16412" w:rsidRPr="007F7248">
        <w:rPr>
          <w:sz w:val="28"/>
          <w:szCs w:val="28"/>
        </w:rPr>
        <w:t>Общие положения</w:t>
      </w:r>
    </w:p>
    <w:p w14:paraId="568BD59A" w14:textId="77777777" w:rsidR="007F7248" w:rsidRPr="007F7248" w:rsidRDefault="007F7248" w:rsidP="007F7248">
      <w:pPr>
        <w:pStyle w:val="ac"/>
        <w:ind w:left="0"/>
        <w:jc w:val="center"/>
        <w:rPr>
          <w:sz w:val="28"/>
          <w:szCs w:val="28"/>
        </w:rPr>
      </w:pPr>
    </w:p>
    <w:p w14:paraId="57A8535B" w14:textId="0D5E060E" w:rsidR="00A06970" w:rsidRPr="007F7248" w:rsidRDefault="00074AA4" w:rsidP="007F724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F16412" w:rsidRPr="007F7248">
        <w:rPr>
          <w:rFonts w:ascii="Times New Roman" w:hAnsi="Times New Roman" w:cs="Times New Roman"/>
          <w:b w:val="0"/>
          <w:sz w:val="28"/>
          <w:szCs w:val="28"/>
        </w:rPr>
        <w:t>Рабочая группа по выработке</w:t>
      </w:r>
      <w:r w:rsidR="00511D94" w:rsidRPr="007F7248">
        <w:rPr>
          <w:rFonts w:ascii="Times New Roman" w:hAnsi="Times New Roman" w:cs="Times New Roman"/>
          <w:b w:val="0"/>
          <w:sz w:val="28"/>
          <w:szCs w:val="28"/>
        </w:rPr>
        <w:t xml:space="preserve"> предложений</w:t>
      </w:r>
      <w:r w:rsidR="00A06970" w:rsidRPr="007F7248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511D94" w:rsidRPr="007F72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6970" w:rsidRPr="007F7248">
        <w:rPr>
          <w:rFonts w:ascii="Times New Roman" w:hAnsi="Times New Roman" w:cs="Times New Roman"/>
          <w:b w:val="0"/>
          <w:bCs/>
          <w:sz w:val="28"/>
          <w:szCs w:val="28"/>
        </w:rPr>
        <w:t xml:space="preserve">рекомендаций по определению границ территорий, прилегающих к некоторым организациям и объектам, на </w:t>
      </w:r>
      <w:r w:rsidR="00A06970" w:rsidRPr="007F7248">
        <w:rPr>
          <w:rFonts w:ascii="Times New Roman" w:hAnsi="Times New Roman" w:cs="Times New Roman"/>
          <w:b w:val="0"/>
          <w:sz w:val="28"/>
          <w:szCs w:val="28"/>
        </w:rPr>
        <w:t xml:space="preserve">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Ногликский муниципальный округ Сахалинской области (далее </w:t>
      </w:r>
      <w:r w:rsidR="007F7248">
        <w:rPr>
          <w:rFonts w:ascii="Times New Roman" w:hAnsi="Times New Roman" w:cs="Times New Roman"/>
          <w:b w:val="0"/>
          <w:sz w:val="28"/>
          <w:szCs w:val="28"/>
        </w:rPr>
        <w:t>-</w:t>
      </w:r>
      <w:r w:rsidR="00A06970" w:rsidRPr="007F7248">
        <w:rPr>
          <w:rFonts w:ascii="Times New Roman" w:hAnsi="Times New Roman" w:cs="Times New Roman"/>
          <w:b w:val="0"/>
          <w:sz w:val="28"/>
          <w:szCs w:val="28"/>
        </w:rPr>
        <w:t xml:space="preserve"> рабочая группа) образована в целях защиты нравственности и здоровья граждан, прежде всего</w:t>
      </w:r>
      <w:r w:rsidR="00FA1A64" w:rsidRPr="007F7248">
        <w:rPr>
          <w:rFonts w:ascii="Times New Roman" w:hAnsi="Times New Roman" w:cs="Times New Roman"/>
          <w:b w:val="0"/>
          <w:sz w:val="28"/>
          <w:szCs w:val="28"/>
        </w:rPr>
        <w:t>,</w:t>
      </w:r>
      <w:r w:rsidR="00A06970" w:rsidRPr="007F7248">
        <w:rPr>
          <w:rFonts w:ascii="Times New Roman" w:hAnsi="Times New Roman" w:cs="Times New Roman"/>
          <w:b w:val="0"/>
          <w:sz w:val="28"/>
          <w:szCs w:val="28"/>
        </w:rPr>
        <w:t xml:space="preserve"> несовершеннолетних</w:t>
      </w:r>
      <w:r w:rsidRPr="007F7248">
        <w:rPr>
          <w:rFonts w:ascii="Times New Roman" w:hAnsi="Times New Roman" w:cs="Times New Roman"/>
          <w:b w:val="0"/>
          <w:sz w:val="28"/>
          <w:szCs w:val="28"/>
        </w:rPr>
        <w:t xml:space="preserve">, и </w:t>
      </w:r>
      <w:r w:rsidR="00A06970" w:rsidRPr="007F7248">
        <w:rPr>
          <w:rFonts w:ascii="Times New Roman" w:hAnsi="Times New Roman" w:cs="Times New Roman"/>
          <w:b w:val="0"/>
          <w:sz w:val="28"/>
          <w:szCs w:val="28"/>
        </w:rPr>
        <w:t>определения границ территорий, указанных в подпункте 10 пункта 2 и абзаце первом пункта 4.1 статьи 16 Федерального закона</w:t>
      </w:r>
      <w:r w:rsidR="00FA1A64" w:rsidRPr="007F7248">
        <w:rPr>
          <w:rFonts w:ascii="Times New Roman" w:hAnsi="Times New Roman" w:cs="Times New Roman"/>
          <w:b w:val="0"/>
          <w:sz w:val="28"/>
          <w:szCs w:val="28"/>
        </w:rPr>
        <w:t xml:space="preserve"> от 22.11.1995 </w:t>
      </w:r>
      <w:r w:rsidR="007F7248">
        <w:rPr>
          <w:rFonts w:ascii="Times New Roman" w:hAnsi="Times New Roman" w:cs="Times New Roman"/>
          <w:b w:val="0"/>
          <w:sz w:val="28"/>
          <w:szCs w:val="28"/>
        </w:rPr>
        <w:t>№</w:t>
      </w:r>
      <w:r w:rsidR="00FA1A64" w:rsidRPr="007F7248">
        <w:rPr>
          <w:rFonts w:ascii="Times New Roman" w:hAnsi="Times New Roman" w:cs="Times New Roman"/>
          <w:b w:val="0"/>
          <w:sz w:val="28"/>
          <w:szCs w:val="28"/>
        </w:rPr>
        <w:t xml:space="preserve"> 171-ФЗ</w:t>
      </w:r>
      <w:r w:rsidR="00A06970" w:rsidRPr="007F7248">
        <w:rPr>
          <w:rFonts w:ascii="Times New Roman" w:hAnsi="Times New Roman" w:cs="Times New Roman"/>
          <w:b w:val="0"/>
          <w:sz w:val="28"/>
          <w:szCs w:val="28"/>
        </w:rPr>
        <w:t xml:space="preserve">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Pr="007F7248">
        <w:rPr>
          <w:rFonts w:ascii="Times New Roman" w:hAnsi="Times New Roman" w:cs="Times New Roman"/>
          <w:b w:val="0"/>
          <w:sz w:val="28"/>
          <w:szCs w:val="28"/>
        </w:rPr>
        <w:t xml:space="preserve">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</w:t>
      </w:r>
      <w:r w:rsidR="007F7248">
        <w:rPr>
          <w:rFonts w:ascii="Times New Roman" w:hAnsi="Times New Roman" w:cs="Times New Roman"/>
          <w:b w:val="0"/>
          <w:sz w:val="28"/>
          <w:szCs w:val="28"/>
        </w:rPr>
        <w:t>-</w:t>
      </w:r>
      <w:r w:rsidRPr="007F7248">
        <w:rPr>
          <w:rFonts w:ascii="Times New Roman" w:hAnsi="Times New Roman" w:cs="Times New Roman"/>
          <w:b w:val="0"/>
          <w:sz w:val="28"/>
          <w:szCs w:val="28"/>
        </w:rPr>
        <w:t xml:space="preserve"> границы прилегающих территорий).</w:t>
      </w:r>
    </w:p>
    <w:p w14:paraId="4D326211" w14:textId="6B1AFAB6" w:rsidR="00074AA4" w:rsidRPr="007F7248" w:rsidRDefault="007F7248" w:rsidP="007F724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074AA4" w:rsidRPr="007F7248">
        <w:rPr>
          <w:rFonts w:ascii="Times New Roman" w:hAnsi="Times New Roman" w:cs="Times New Roman"/>
          <w:b w:val="0"/>
          <w:sz w:val="28"/>
          <w:szCs w:val="28"/>
        </w:rPr>
        <w:t xml:space="preserve">Рабочая группа в своей деятельности руководствуется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</w:t>
      </w:r>
      <w:hyperlink r:id="rId10">
        <w:r w:rsidR="00074AA4" w:rsidRPr="007F7248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="00074AA4" w:rsidRPr="007F7248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</w:t>
      </w:r>
      <w:r w:rsidR="00074AA4" w:rsidRPr="007F7248">
        <w:rPr>
          <w:rFonts w:ascii="Times New Roman" w:hAnsi="Times New Roman" w:cs="Times New Roman"/>
          <w:b w:val="0"/>
          <w:sz w:val="28"/>
          <w:szCs w:val="28"/>
        </w:rPr>
        <w:lastRenderedPageBreak/>
        <w:t>которых не допускается розничная продажа алкогольной продукции и розничная продажа алкогольной продукции при оказании услуг общественного питания», иными нормативными правовыми актами Российской Федерации, нормативными правовыми актами Сахалинской области, муниципальными правовыми актами администрации</w:t>
      </w:r>
      <w:r w:rsidR="00074AA4" w:rsidRPr="007F7248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 Ногликский муниципальный округ Сахалинской области,</w:t>
      </w:r>
      <w:r w:rsidR="00074AA4" w:rsidRPr="007F7248">
        <w:rPr>
          <w:rFonts w:ascii="Times New Roman" w:hAnsi="Times New Roman" w:cs="Times New Roman"/>
          <w:b w:val="0"/>
          <w:sz w:val="28"/>
          <w:szCs w:val="28"/>
        </w:rPr>
        <w:t xml:space="preserve"> а также настоящим Положением.</w:t>
      </w:r>
    </w:p>
    <w:p w14:paraId="768DB8E5" w14:textId="781EF46C" w:rsidR="00074AA4" w:rsidRPr="007F7248" w:rsidRDefault="00074AA4" w:rsidP="007F7248">
      <w:pPr>
        <w:ind w:firstLine="709"/>
        <w:jc w:val="both"/>
        <w:rPr>
          <w:bCs/>
          <w:sz w:val="28"/>
          <w:szCs w:val="28"/>
        </w:rPr>
      </w:pPr>
      <w:r w:rsidRPr="007F7248">
        <w:rPr>
          <w:sz w:val="28"/>
          <w:szCs w:val="28"/>
        </w:rPr>
        <w:t xml:space="preserve">1.3. Организационно-техническое и информационное обеспечение деятельности рабочей группы осуществляет 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</w:t>
      </w:r>
      <w:r w:rsidRPr="007F7248">
        <w:rPr>
          <w:bCs/>
          <w:sz w:val="28"/>
          <w:szCs w:val="28"/>
        </w:rPr>
        <w:t>Ногликский муниципальный округ Сахалинской области (далее – отдел экономики).</w:t>
      </w:r>
    </w:p>
    <w:p w14:paraId="5693C3DA" w14:textId="77777777" w:rsidR="00074AA4" w:rsidRPr="007F7248" w:rsidRDefault="00074AA4" w:rsidP="007F7248">
      <w:pPr>
        <w:ind w:firstLine="709"/>
        <w:jc w:val="both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p w14:paraId="0C41295A" w14:textId="58B140F6" w:rsidR="0030093A" w:rsidRDefault="007F7248" w:rsidP="007F7248">
      <w:pPr>
        <w:pStyle w:val="ac"/>
        <w:ind w:left="0"/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  <w:r>
        <w:rPr>
          <w:rFonts w:eastAsia="DejaVu Sans"/>
          <w:bCs/>
          <w:kern w:val="1"/>
          <w:sz w:val="28"/>
          <w:szCs w:val="28"/>
          <w:lang w:eastAsia="hi-IN" w:bidi="hi-IN"/>
        </w:rPr>
        <w:t xml:space="preserve">2. </w:t>
      </w:r>
      <w:r w:rsidR="0030093A" w:rsidRPr="007F7248">
        <w:rPr>
          <w:rFonts w:eastAsia="DejaVu Sans"/>
          <w:bCs/>
          <w:kern w:val="1"/>
          <w:sz w:val="28"/>
          <w:szCs w:val="28"/>
          <w:lang w:eastAsia="hi-IN" w:bidi="hi-IN"/>
        </w:rPr>
        <w:t>Состав рабочей группы</w:t>
      </w:r>
    </w:p>
    <w:p w14:paraId="2A1091AC" w14:textId="77777777" w:rsidR="007F7248" w:rsidRPr="007F7248" w:rsidRDefault="007F7248" w:rsidP="007F7248">
      <w:pPr>
        <w:pStyle w:val="ac"/>
        <w:ind w:left="1069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p w14:paraId="5027BB6D" w14:textId="78F53D7A" w:rsidR="0030093A" w:rsidRPr="007F7248" w:rsidRDefault="0030093A" w:rsidP="0049572F">
      <w:pPr>
        <w:ind w:firstLine="709"/>
        <w:jc w:val="both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2.1. Рабочая группа формируется из представител</w:t>
      </w:r>
      <w:r w:rsidR="00FA1A64" w:rsidRPr="007F7248">
        <w:rPr>
          <w:rFonts w:eastAsia="DejaVu Sans"/>
          <w:bCs/>
          <w:kern w:val="1"/>
          <w:sz w:val="28"/>
          <w:szCs w:val="28"/>
          <w:lang w:eastAsia="hi-IN" w:bidi="hi-IN"/>
        </w:rPr>
        <w:t>ей</w:t>
      </w: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 структурных подразделений администрации муниципального образования Ногликский муниципальный округ Сахалинской области, органов местного самоуправления специальной компетенции муниципального образования, Собрания депутатов муниципального образования Ногликский муниципальный округ Сахалинской области, медицинск</w:t>
      </w:r>
      <w:r w:rsidR="00FA1A64" w:rsidRPr="007F7248">
        <w:rPr>
          <w:rFonts w:eastAsia="DejaVu Sans"/>
          <w:bCs/>
          <w:kern w:val="1"/>
          <w:sz w:val="28"/>
          <w:szCs w:val="28"/>
          <w:lang w:eastAsia="hi-IN" w:bidi="hi-IN"/>
        </w:rPr>
        <w:t>ого</w:t>
      </w:r>
      <w:r w:rsidR="00D47DA5"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 учреждени</w:t>
      </w:r>
      <w:r w:rsidR="00FA1A64" w:rsidRPr="007F7248">
        <w:rPr>
          <w:rFonts w:eastAsia="DejaVu Sans"/>
          <w:bCs/>
          <w:kern w:val="1"/>
          <w:sz w:val="28"/>
          <w:szCs w:val="28"/>
          <w:lang w:eastAsia="hi-IN" w:bidi="hi-IN"/>
        </w:rPr>
        <w:t>я</w:t>
      </w:r>
      <w:r w:rsidR="00D47DA5" w:rsidRPr="007F7248">
        <w:rPr>
          <w:rFonts w:eastAsia="DejaVu Sans"/>
          <w:bCs/>
          <w:kern w:val="1"/>
          <w:sz w:val="28"/>
          <w:szCs w:val="28"/>
          <w:lang w:eastAsia="hi-IN" w:bidi="hi-IN"/>
        </w:rPr>
        <w:t>.</w:t>
      </w:r>
    </w:p>
    <w:p w14:paraId="0610A87A" w14:textId="0B9FD917" w:rsidR="00D30511" w:rsidRPr="007F7248" w:rsidRDefault="008079AF" w:rsidP="0049572F">
      <w:pPr>
        <w:ind w:firstLine="709"/>
        <w:jc w:val="both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2.2. Рабочая группа</w:t>
      </w:r>
      <w:r w:rsidR="00D30511"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 утверждается постановлением администрации муниципального образования Ногликский муниципальный округ Сахалинской области</w:t>
      </w: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 в составе должностей </w:t>
      </w:r>
      <w:r w:rsidR="00FA1A64"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руководителей </w:t>
      </w: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структурных подразделений</w:t>
      </w:r>
      <w:r w:rsidR="00FA1A64"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 администрации, органов местного самоуправления, представителей организаций</w:t>
      </w: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.</w:t>
      </w:r>
    </w:p>
    <w:p w14:paraId="2E5C8EA9" w14:textId="0C20EF87" w:rsidR="00D30511" w:rsidRPr="007F7248" w:rsidRDefault="00D30511" w:rsidP="0049572F">
      <w:pPr>
        <w:ind w:firstLine="709"/>
        <w:jc w:val="both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2.3. В состав рабочей группы входят: руководитель рабочей группы, заместитель руководителя рабочей группы, секретарь, члены рабочей группы.</w:t>
      </w:r>
    </w:p>
    <w:p w14:paraId="1014E1A3" w14:textId="1083BD07" w:rsidR="00D30511" w:rsidRPr="007F7248" w:rsidRDefault="00D30511" w:rsidP="0049572F">
      <w:pPr>
        <w:ind w:firstLine="709"/>
        <w:jc w:val="both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2.4. Руководитель рабочей группы:</w:t>
      </w:r>
    </w:p>
    <w:p w14:paraId="28F76D11" w14:textId="5F3408E5" w:rsidR="00D30511" w:rsidRPr="007F7248" w:rsidRDefault="00D30511" w:rsidP="0049572F">
      <w:pPr>
        <w:ind w:firstLine="709"/>
        <w:jc w:val="both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- определяет время и место проведения заседания рабочей группы;</w:t>
      </w:r>
    </w:p>
    <w:p w14:paraId="6A461BA5" w14:textId="5F3408E5" w:rsidR="00D30511" w:rsidRPr="007F7248" w:rsidRDefault="00D30511" w:rsidP="0049572F">
      <w:pPr>
        <w:ind w:firstLine="709"/>
        <w:jc w:val="both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- осуществляет общее руководство деятельностью рабочей группы;</w:t>
      </w:r>
    </w:p>
    <w:p w14:paraId="099BB5CB" w14:textId="1B7943ED" w:rsidR="00D30511" w:rsidRPr="007F7248" w:rsidRDefault="00D30511" w:rsidP="0049572F">
      <w:pPr>
        <w:ind w:firstLine="709"/>
        <w:jc w:val="both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- вносит предложения в повестку заседания рабочей группы;</w:t>
      </w:r>
    </w:p>
    <w:p w14:paraId="0C5EED48" w14:textId="0D5DA38B" w:rsidR="00B32959" w:rsidRPr="007F7248" w:rsidRDefault="00B32959" w:rsidP="0049572F">
      <w:pPr>
        <w:ind w:firstLine="709"/>
        <w:jc w:val="both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- назначает ответственных по разработке схем границ прилегающих территорий для каждой организации и (или объекта), указанных в 1.1 настоящего Положения;</w:t>
      </w:r>
    </w:p>
    <w:p w14:paraId="162F9432" w14:textId="24D3C238" w:rsidR="00D30511" w:rsidRPr="007F7248" w:rsidRDefault="00B32959" w:rsidP="0049572F">
      <w:pPr>
        <w:ind w:firstLine="709"/>
        <w:jc w:val="both"/>
        <w:rPr>
          <w:bCs/>
          <w:sz w:val="28"/>
          <w:szCs w:val="28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- организует контроль за рабочим процессом, принятием решений и </w:t>
      </w:r>
      <w:r w:rsidR="00422F71"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направлением </w:t>
      </w: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проекта </w:t>
      </w:r>
      <w:r w:rsidR="00FA1A64"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муниципального </w:t>
      </w: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нормативно</w:t>
      </w:r>
      <w:r w:rsidR="00FA1A64" w:rsidRPr="007F7248">
        <w:rPr>
          <w:rFonts w:eastAsia="DejaVu Sans"/>
          <w:bCs/>
          <w:kern w:val="1"/>
          <w:sz w:val="28"/>
          <w:szCs w:val="28"/>
          <w:lang w:eastAsia="hi-IN" w:bidi="hi-IN"/>
        </w:rPr>
        <w:t>го</w:t>
      </w: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 правового акта</w:t>
      </w:r>
      <w:r w:rsidR="00422F71" w:rsidRPr="007F7248">
        <w:rPr>
          <w:rFonts w:eastAsia="DejaVu Sans"/>
          <w:bCs/>
          <w:kern w:val="1"/>
          <w:sz w:val="28"/>
          <w:szCs w:val="28"/>
          <w:lang w:eastAsia="hi-IN" w:bidi="hi-IN"/>
        </w:rPr>
        <w:t xml:space="preserve"> на рассмотрение в специальную комиссию </w:t>
      </w:r>
      <w:r w:rsidR="00422F71" w:rsidRPr="007F7248">
        <w:rPr>
          <w:sz w:val="28"/>
          <w:szCs w:val="28"/>
        </w:rPr>
        <w:t xml:space="preserve">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</w:t>
      </w:r>
      <w:r w:rsidR="00422F71" w:rsidRPr="007F7248">
        <w:rPr>
          <w:bCs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D61551" w:rsidRPr="007F7248">
        <w:rPr>
          <w:bCs/>
          <w:sz w:val="28"/>
          <w:szCs w:val="28"/>
        </w:rPr>
        <w:t xml:space="preserve"> (далее </w:t>
      </w:r>
      <w:r w:rsidR="007F7248">
        <w:rPr>
          <w:bCs/>
          <w:sz w:val="28"/>
          <w:szCs w:val="28"/>
        </w:rPr>
        <w:t>-</w:t>
      </w:r>
      <w:r w:rsidR="00D61551" w:rsidRPr="007F7248">
        <w:rPr>
          <w:bCs/>
          <w:sz w:val="28"/>
          <w:szCs w:val="28"/>
        </w:rPr>
        <w:t xml:space="preserve"> специальная комиссия)</w:t>
      </w:r>
      <w:r w:rsidR="00422F71" w:rsidRPr="007F7248">
        <w:rPr>
          <w:bCs/>
          <w:sz w:val="28"/>
          <w:szCs w:val="28"/>
        </w:rPr>
        <w:t>.</w:t>
      </w:r>
    </w:p>
    <w:p w14:paraId="2F5A82D1" w14:textId="5ED0BA4A" w:rsidR="00B32959" w:rsidRPr="007F7248" w:rsidRDefault="00B32959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 xml:space="preserve">2.5. Заместитель руководителя рабочей группы исполняет обязанности </w:t>
      </w:r>
      <w:r w:rsidR="00284FDA" w:rsidRPr="007F7248">
        <w:rPr>
          <w:rFonts w:ascii="Times New Roman" w:hAnsi="Times New Roman" w:cs="Times New Roman"/>
          <w:sz w:val="28"/>
          <w:szCs w:val="28"/>
        </w:rPr>
        <w:lastRenderedPageBreak/>
        <w:t>руководителя 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 xml:space="preserve"> в случае его отсутствия.</w:t>
      </w:r>
    </w:p>
    <w:p w14:paraId="3E595D86" w14:textId="74F47A56" w:rsidR="00B32959" w:rsidRPr="007F7248" w:rsidRDefault="00284FDA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>2.6</w:t>
      </w:r>
      <w:r w:rsidR="00B32959" w:rsidRPr="007F7248">
        <w:rPr>
          <w:rFonts w:ascii="Times New Roman" w:hAnsi="Times New Roman" w:cs="Times New Roman"/>
          <w:sz w:val="28"/>
          <w:szCs w:val="28"/>
        </w:rPr>
        <w:t xml:space="preserve">. Секретарь </w:t>
      </w:r>
      <w:r w:rsidRPr="007F7248">
        <w:rPr>
          <w:rFonts w:ascii="Times New Roman" w:hAnsi="Times New Roman" w:cs="Times New Roman"/>
          <w:sz w:val="28"/>
          <w:szCs w:val="28"/>
        </w:rPr>
        <w:t>рабочей группы</w:t>
      </w:r>
      <w:r w:rsidR="00B32959" w:rsidRPr="007F7248">
        <w:rPr>
          <w:rFonts w:ascii="Times New Roman" w:hAnsi="Times New Roman" w:cs="Times New Roman"/>
          <w:sz w:val="28"/>
          <w:szCs w:val="28"/>
        </w:rPr>
        <w:t>:</w:t>
      </w:r>
    </w:p>
    <w:p w14:paraId="0565B01B" w14:textId="22302425" w:rsidR="00B32959" w:rsidRPr="007F7248" w:rsidRDefault="00B32959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 xml:space="preserve">- осуществляет подготовку заседаний </w:t>
      </w:r>
      <w:r w:rsidR="00284FDA" w:rsidRPr="007F7248">
        <w:rPr>
          <w:rFonts w:ascii="Times New Roman" w:hAnsi="Times New Roman" w:cs="Times New Roman"/>
          <w:sz w:val="28"/>
          <w:szCs w:val="28"/>
        </w:rPr>
        <w:t>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 xml:space="preserve">, включая оформление и рассылку необходимых документов, информирование членов </w:t>
      </w:r>
      <w:r w:rsidR="00284FDA" w:rsidRPr="007F7248">
        <w:rPr>
          <w:rFonts w:ascii="Times New Roman" w:hAnsi="Times New Roman" w:cs="Times New Roman"/>
          <w:sz w:val="28"/>
          <w:szCs w:val="28"/>
        </w:rPr>
        <w:t>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 xml:space="preserve"> по всем вопросам, вынесенным на рассмотрение </w:t>
      </w:r>
      <w:r w:rsidR="00284FDA" w:rsidRPr="007F7248">
        <w:rPr>
          <w:rFonts w:ascii="Times New Roman" w:hAnsi="Times New Roman" w:cs="Times New Roman"/>
          <w:sz w:val="28"/>
          <w:szCs w:val="28"/>
        </w:rPr>
        <w:t>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>, в том числе уведомляет лиц, принимающих участие в рабо</w:t>
      </w:r>
      <w:r w:rsidR="00284FDA" w:rsidRPr="007F7248">
        <w:rPr>
          <w:rFonts w:ascii="Times New Roman" w:hAnsi="Times New Roman" w:cs="Times New Roman"/>
          <w:sz w:val="28"/>
          <w:szCs w:val="28"/>
        </w:rPr>
        <w:t>чей группе,</w:t>
      </w:r>
      <w:r w:rsidRPr="007F7248">
        <w:rPr>
          <w:rFonts w:ascii="Times New Roman" w:hAnsi="Times New Roman" w:cs="Times New Roman"/>
          <w:sz w:val="28"/>
          <w:szCs w:val="28"/>
        </w:rPr>
        <w:t xml:space="preserve"> о дате, времени и месте проведения заседаний не менее</w:t>
      </w:r>
      <w:r w:rsidR="00FA1A64" w:rsidRPr="007F7248">
        <w:rPr>
          <w:rFonts w:ascii="Times New Roman" w:hAnsi="Times New Roman" w:cs="Times New Roman"/>
          <w:sz w:val="28"/>
          <w:szCs w:val="28"/>
        </w:rPr>
        <w:t>,</w:t>
      </w:r>
      <w:r w:rsidRPr="007F7248">
        <w:rPr>
          <w:rFonts w:ascii="Times New Roman" w:hAnsi="Times New Roman" w:cs="Times New Roman"/>
          <w:sz w:val="28"/>
          <w:szCs w:val="28"/>
        </w:rPr>
        <w:t xml:space="preserve"> чем за 3 рабочих дня до их начала</w:t>
      </w:r>
      <w:r w:rsidR="00FA1A64" w:rsidRPr="007F7248">
        <w:rPr>
          <w:rFonts w:ascii="Times New Roman" w:hAnsi="Times New Roman" w:cs="Times New Roman"/>
          <w:sz w:val="28"/>
          <w:szCs w:val="28"/>
        </w:rPr>
        <w:t>,</w:t>
      </w:r>
      <w:r w:rsidRPr="007F7248">
        <w:rPr>
          <w:rFonts w:ascii="Times New Roman" w:hAnsi="Times New Roman" w:cs="Times New Roman"/>
          <w:sz w:val="28"/>
          <w:szCs w:val="28"/>
        </w:rPr>
        <w:t xml:space="preserve"> и обеспечивает членов </w:t>
      </w:r>
      <w:r w:rsidR="00284FDA" w:rsidRPr="007F7248">
        <w:rPr>
          <w:rFonts w:ascii="Times New Roman" w:hAnsi="Times New Roman" w:cs="Times New Roman"/>
          <w:sz w:val="28"/>
          <w:szCs w:val="28"/>
        </w:rPr>
        <w:t>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 xml:space="preserve"> необходимыми материалами;</w:t>
      </w:r>
    </w:p>
    <w:p w14:paraId="611A6B79" w14:textId="4E377250" w:rsidR="008079AF" w:rsidRPr="007F7248" w:rsidRDefault="008079AF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>- при назначении даты заседания согласовывает и уточняет персо</w:t>
      </w:r>
      <w:r w:rsidR="00FA1A64" w:rsidRPr="007F7248">
        <w:rPr>
          <w:rFonts w:ascii="Times New Roman" w:hAnsi="Times New Roman" w:cs="Times New Roman"/>
          <w:sz w:val="28"/>
          <w:szCs w:val="28"/>
        </w:rPr>
        <w:t>нальный состав рабочей группы с руководителями</w:t>
      </w:r>
      <w:r w:rsidRPr="007F7248">
        <w:rPr>
          <w:rFonts w:ascii="Times New Roman" w:hAnsi="Times New Roman" w:cs="Times New Roman"/>
          <w:sz w:val="28"/>
          <w:szCs w:val="28"/>
        </w:rPr>
        <w:t xml:space="preserve"> структурны</w:t>
      </w:r>
      <w:r w:rsidR="00FA1A64" w:rsidRPr="007F7248">
        <w:rPr>
          <w:rFonts w:ascii="Times New Roman" w:hAnsi="Times New Roman" w:cs="Times New Roman"/>
          <w:sz w:val="28"/>
          <w:szCs w:val="28"/>
        </w:rPr>
        <w:t>х</w:t>
      </w:r>
      <w:r w:rsidRPr="007F7248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FA1A64" w:rsidRPr="007F7248">
        <w:rPr>
          <w:rFonts w:ascii="Times New Roman" w:hAnsi="Times New Roman" w:cs="Times New Roman"/>
          <w:sz w:val="28"/>
          <w:szCs w:val="28"/>
        </w:rPr>
        <w:t>й</w:t>
      </w:r>
      <w:r w:rsidRPr="007F7248">
        <w:rPr>
          <w:rFonts w:ascii="Times New Roman" w:hAnsi="Times New Roman" w:cs="Times New Roman"/>
          <w:sz w:val="28"/>
          <w:szCs w:val="28"/>
        </w:rPr>
        <w:t xml:space="preserve"> </w:t>
      </w:r>
      <w:r w:rsidR="00FA1A64" w:rsidRPr="007F7248">
        <w:rPr>
          <w:rFonts w:ascii="Times New Roman" w:hAnsi="Times New Roman" w:cs="Times New Roman"/>
          <w:sz w:val="28"/>
          <w:szCs w:val="28"/>
        </w:rPr>
        <w:t xml:space="preserve">администрации, руководителями органов местного самоуправления, </w:t>
      </w:r>
      <w:r w:rsidRPr="007F7248">
        <w:rPr>
          <w:rFonts w:ascii="Times New Roman" w:hAnsi="Times New Roman" w:cs="Times New Roman"/>
          <w:sz w:val="28"/>
          <w:szCs w:val="28"/>
        </w:rPr>
        <w:t>организаци</w:t>
      </w:r>
      <w:r w:rsidR="00FA1A64" w:rsidRPr="007F7248">
        <w:rPr>
          <w:rFonts w:ascii="Times New Roman" w:hAnsi="Times New Roman" w:cs="Times New Roman"/>
          <w:sz w:val="28"/>
          <w:szCs w:val="28"/>
        </w:rPr>
        <w:t>й</w:t>
      </w:r>
      <w:r w:rsidRPr="007F7248">
        <w:rPr>
          <w:rFonts w:ascii="Times New Roman" w:hAnsi="Times New Roman" w:cs="Times New Roman"/>
          <w:sz w:val="28"/>
          <w:szCs w:val="28"/>
        </w:rPr>
        <w:t>;</w:t>
      </w:r>
    </w:p>
    <w:p w14:paraId="2921A7CB" w14:textId="2795E002" w:rsidR="00B32959" w:rsidRPr="007F7248" w:rsidRDefault="00B32959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 xml:space="preserve">- в ходе проведения заседаний </w:t>
      </w:r>
      <w:r w:rsidR="00284FDA" w:rsidRPr="007F7248">
        <w:rPr>
          <w:rFonts w:ascii="Times New Roman" w:hAnsi="Times New Roman" w:cs="Times New Roman"/>
          <w:sz w:val="28"/>
          <w:szCs w:val="28"/>
        </w:rPr>
        <w:t xml:space="preserve">рабочей группы </w:t>
      </w:r>
      <w:r w:rsidRPr="007F7248">
        <w:rPr>
          <w:rFonts w:ascii="Times New Roman" w:hAnsi="Times New Roman" w:cs="Times New Roman"/>
          <w:sz w:val="28"/>
          <w:szCs w:val="28"/>
        </w:rPr>
        <w:t xml:space="preserve">оформляет протокол заседания </w:t>
      </w:r>
      <w:r w:rsidR="00284FDA" w:rsidRPr="007F7248">
        <w:rPr>
          <w:rFonts w:ascii="Times New Roman" w:hAnsi="Times New Roman" w:cs="Times New Roman"/>
          <w:sz w:val="28"/>
          <w:szCs w:val="28"/>
        </w:rPr>
        <w:t>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>;</w:t>
      </w:r>
    </w:p>
    <w:p w14:paraId="0B2EE221" w14:textId="092CEB5A" w:rsidR="00B32959" w:rsidRPr="007F7248" w:rsidRDefault="00B32959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 xml:space="preserve">- обеспечивает хранение документации, связанной с деятельностью </w:t>
      </w:r>
      <w:r w:rsidR="00284FDA" w:rsidRPr="007F7248">
        <w:rPr>
          <w:rFonts w:ascii="Times New Roman" w:hAnsi="Times New Roman" w:cs="Times New Roman"/>
          <w:sz w:val="28"/>
          <w:szCs w:val="28"/>
        </w:rPr>
        <w:t>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>;</w:t>
      </w:r>
    </w:p>
    <w:p w14:paraId="20A5B520" w14:textId="7B579D49" w:rsidR="00B32959" w:rsidRPr="007F7248" w:rsidRDefault="00B32959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 xml:space="preserve">- выполняет по поручению </w:t>
      </w:r>
      <w:r w:rsidR="00284FDA" w:rsidRPr="007F7248">
        <w:rPr>
          <w:rFonts w:ascii="Times New Roman" w:hAnsi="Times New Roman" w:cs="Times New Roman"/>
          <w:sz w:val="28"/>
          <w:szCs w:val="28"/>
        </w:rPr>
        <w:t>руководителя 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 xml:space="preserve"> и заместителя </w:t>
      </w:r>
      <w:r w:rsidR="00284FDA" w:rsidRPr="007F7248">
        <w:rPr>
          <w:rFonts w:ascii="Times New Roman" w:hAnsi="Times New Roman" w:cs="Times New Roman"/>
          <w:sz w:val="28"/>
          <w:szCs w:val="28"/>
        </w:rPr>
        <w:t>руководителя 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 xml:space="preserve"> иные необходимые организационные мероприятия, обеспечивающие деятельность</w:t>
      </w:r>
      <w:r w:rsidR="00284FDA" w:rsidRPr="007F7248">
        <w:rPr>
          <w:rFonts w:ascii="Times New Roman" w:hAnsi="Times New Roman" w:cs="Times New Roman"/>
          <w:sz w:val="28"/>
          <w:szCs w:val="28"/>
        </w:rPr>
        <w:t xml:space="preserve"> рабочей группы;</w:t>
      </w:r>
    </w:p>
    <w:p w14:paraId="10225BC1" w14:textId="06B15FB3" w:rsidR="00B32959" w:rsidRPr="007F7248" w:rsidRDefault="00B32959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 xml:space="preserve">- заносит в протокол сведения о присутствующих на заседании </w:t>
      </w:r>
      <w:r w:rsidR="00284FDA" w:rsidRPr="007F7248">
        <w:rPr>
          <w:rFonts w:ascii="Times New Roman" w:hAnsi="Times New Roman" w:cs="Times New Roman"/>
          <w:sz w:val="28"/>
          <w:szCs w:val="28"/>
        </w:rPr>
        <w:t>рабочей группы</w:t>
      </w:r>
      <w:r w:rsidRPr="007F7248">
        <w:rPr>
          <w:rFonts w:ascii="Times New Roman" w:hAnsi="Times New Roman" w:cs="Times New Roman"/>
          <w:sz w:val="28"/>
          <w:szCs w:val="28"/>
        </w:rPr>
        <w:t>.</w:t>
      </w:r>
    </w:p>
    <w:p w14:paraId="0EE1579D" w14:textId="60226B3A" w:rsidR="00284FDA" w:rsidRPr="007F7248" w:rsidRDefault="00284FDA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>2.7. Члены рабочей группы</w:t>
      </w:r>
      <w:r w:rsidR="00C30EBD" w:rsidRPr="007F7248">
        <w:rPr>
          <w:rFonts w:ascii="Times New Roman" w:hAnsi="Times New Roman" w:cs="Times New Roman"/>
          <w:sz w:val="28"/>
          <w:szCs w:val="28"/>
        </w:rPr>
        <w:t xml:space="preserve"> имеют право</w:t>
      </w:r>
      <w:r w:rsidRPr="007F7248">
        <w:rPr>
          <w:rFonts w:ascii="Times New Roman" w:hAnsi="Times New Roman" w:cs="Times New Roman"/>
          <w:sz w:val="28"/>
          <w:szCs w:val="28"/>
        </w:rPr>
        <w:t>:</w:t>
      </w:r>
    </w:p>
    <w:p w14:paraId="75EAE2D8" w14:textId="1DF2C67A" w:rsidR="00284FDA" w:rsidRPr="007F7248" w:rsidRDefault="00284FDA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>- внос</w:t>
      </w:r>
      <w:r w:rsidR="00C30EBD" w:rsidRPr="007F7248">
        <w:rPr>
          <w:rFonts w:ascii="Times New Roman" w:hAnsi="Times New Roman" w:cs="Times New Roman"/>
          <w:sz w:val="28"/>
          <w:szCs w:val="28"/>
        </w:rPr>
        <w:t>и</w:t>
      </w:r>
      <w:r w:rsidRPr="007F7248">
        <w:rPr>
          <w:rFonts w:ascii="Times New Roman" w:hAnsi="Times New Roman" w:cs="Times New Roman"/>
          <w:sz w:val="28"/>
          <w:szCs w:val="28"/>
        </w:rPr>
        <w:t>т</w:t>
      </w:r>
      <w:r w:rsidR="00C30EBD" w:rsidRPr="007F7248">
        <w:rPr>
          <w:rFonts w:ascii="Times New Roman" w:hAnsi="Times New Roman" w:cs="Times New Roman"/>
          <w:sz w:val="28"/>
          <w:szCs w:val="28"/>
        </w:rPr>
        <w:t>ь</w:t>
      </w:r>
      <w:r w:rsidRPr="007F7248">
        <w:rPr>
          <w:rFonts w:ascii="Times New Roman" w:hAnsi="Times New Roman" w:cs="Times New Roman"/>
          <w:sz w:val="28"/>
          <w:szCs w:val="28"/>
        </w:rPr>
        <w:t xml:space="preserve"> предложения в повестку дня заседания рабочей группы;</w:t>
      </w:r>
    </w:p>
    <w:p w14:paraId="4F0D7D3E" w14:textId="0C2FD094" w:rsidR="00284FDA" w:rsidRPr="007F7248" w:rsidRDefault="00284FDA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>- знаком</w:t>
      </w:r>
      <w:r w:rsidR="00C30EBD" w:rsidRPr="007F7248">
        <w:rPr>
          <w:rFonts w:ascii="Times New Roman" w:hAnsi="Times New Roman" w:cs="Times New Roman"/>
          <w:sz w:val="28"/>
          <w:szCs w:val="28"/>
        </w:rPr>
        <w:t>и</w:t>
      </w:r>
      <w:r w:rsidRPr="007F7248">
        <w:rPr>
          <w:rFonts w:ascii="Times New Roman" w:hAnsi="Times New Roman" w:cs="Times New Roman"/>
          <w:sz w:val="28"/>
          <w:szCs w:val="28"/>
        </w:rPr>
        <w:t>т</w:t>
      </w:r>
      <w:r w:rsidR="00C30EBD" w:rsidRPr="007F7248">
        <w:rPr>
          <w:rFonts w:ascii="Times New Roman" w:hAnsi="Times New Roman" w:cs="Times New Roman"/>
          <w:sz w:val="28"/>
          <w:szCs w:val="28"/>
        </w:rPr>
        <w:t>ь</w:t>
      </w:r>
      <w:r w:rsidRPr="007F7248">
        <w:rPr>
          <w:rFonts w:ascii="Times New Roman" w:hAnsi="Times New Roman" w:cs="Times New Roman"/>
          <w:sz w:val="28"/>
          <w:szCs w:val="28"/>
        </w:rPr>
        <w:t>ся с материалами по вопросам, рассматриваемым рабочей группой;</w:t>
      </w:r>
    </w:p>
    <w:p w14:paraId="538A8844" w14:textId="502B100F" w:rsidR="00284FDA" w:rsidRPr="007F7248" w:rsidRDefault="00284FDA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>- выполнят</w:t>
      </w:r>
      <w:r w:rsidR="00C30EBD" w:rsidRPr="007F7248">
        <w:rPr>
          <w:rFonts w:ascii="Times New Roman" w:hAnsi="Times New Roman" w:cs="Times New Roman"/>
          <w:sz w:val="28"/>
          <w:szCs w:val="28"/>
        </w:rPr>
        <w:t>ь</w:t>
      </w:r>
      <w:r w:rsidRPr="007F7248">
        <w:rPr>
          <w:rFonts w:ascii="Times New Roman" w:hAnsi="Times New Roman" w:cs="Times New Roman"/>
          <w:sz w:val="28"/>
          <w:szCs w:val="28"/>
        </w:rPr>
        <w:t xml:space="preserve"> поручения рабочей группы и ее руководителя;</w:t>
      </w:r>
    </w:p>
    <w:p w14:paraId="049A8341" w14:textId="3915E8CF" w:rsidR="00284FDA" w:rsidRPr="007F7248" w:rsidRDefault="00284FDA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>- участв</w:t>
      </w:r>
      <w:r w:rsidR="00C30EBD" w:rsidRPr="007F7248">
        <w:rPr>
          <w:rFonts w:ascii="Times New Roman" w:hAnsi="Times New Roman" w:cs="Times New Roman"/>
          <w:sz w:val="28"/>
          <w:szCs w:val="28"/>
        </w:rPr>
        <w:t>ова</w:t>
      </w:r>
      <w:r w:rsidRPr="007F7248">
        <w:rPr>
          <w:rFonts w:ascii="Times New Roman" w:hAnsi="Times New Roman" w:cs="Times New Roman"/>
          <w:sz w:val="28"/>
          <w:szCs w:val="28"/>
        </w:rPr>
        <w:t>т</w:t>
      </w:r>
      <w:r w:rsidR="00C30EBD" w:rsidRPr="007F7248">
        <w:rPr>
          <w:rFonts w:ascii="Times New Roman" w:hAnsi="Times New Roman" w:cs="Times New Roman"/>
          <w:sz w:val="28"/>
          <w:szCs w:val="28"/>
        </w:rPr>
        <w:t>ь</w:t>
      </w:r>
      <w:r w:rsidRPr="007F7248">
        <w:rPr>
          <w:rFonts w:ascii="Times New Roman" w:hAnsi="Times New Roman" w:cs="Times New Roman"/>
          <w:sz w:val="28"/>
          <w:szCs w:val="28"/>
        </w:rPr>
        <w:t xml:space="preserve"> в подготовке вопросов на заседания рабочей группы;</w:t>
      </w:r>
    </w:p>
    <w:p w14:paraId="36AA1354" w14:textId="243A7C1B" w:rsidR="00284FDA" w:rsidRPr="007F7248" w:rsidRDefault="00284FDA" w:rsidP="004957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248">
        <w:rPr>
          <w:rFonts w:ascii="Times New Roman" w:hAnsi="Times New Roman" w:cs="Times New Roman"/>
          <w:sz w:val="28"/>
          <w:szCs w:val="28"/>
        </w:rPr>
        <w:t>- докладыват</w:t>
      </w:r>
      <w:r w:rsidR="00C30EBD" w:rsidRPr="007F7248">
        <w:rPr>
          <w:rFonts w:ascii="Times New Roman" w:hAnsi="Times New Roman" w:cs="Times New Roman"/>
          <w:sz w:val="28"/>
          <w:szCs w:val="28"/>
        </w:rPr>
        <w:t>ь</w:t>
      </w:r>
      <w:r w:rsidRPr="007F7248">
        <w:rPr>
          <w:rFonts w:ascii="Times New Roman" w:hAnsi="Times New Roman" w:cs="Times New Roman"/>
          <w:sz w:val="28"/>
          <w:szCs w:val="28"/>
        </w:rPr>
        <w:t xml:space="preserve"> на заседаниях рабочей группы по вопросам, относящимся к их компетенции.</w:t>
      </w:r>
    </w:p>
    <w:p w14:paraId="2C86A8F6" w14:textId="04FD6176" w:rsidR="00283A29" w:rsidRPr="007F7248" w:rsidRDefault="00283A29" w:rsidP="0049572F">
      <w:pPr>
        <w:ind w:firstLine="709"/>
        <w:jc w:val="both"/>
        <w:rPr>
          <w:sz w:val="28"/>
          <w:szCs w:val="28"/>
        </w:rPr>
      </w:pPr>
      <w:r w:rsidRPr="007F7248">
        <w:rPr>
          <w:sz w:val="28"/>
          <w:szCs w:val="28"/>
        </w:rPr>
        <w:t>Общий количественный состав членов рабочей группы составляет 12 человек.</w:t>
      </w:r>
    </w:p>
    <w:p w14:paraId="05232B65" w14:textId="77777777" w:rsidR="00284FDA" w:rsidRPr="007F7248" w:rsidRDefault="00284FDA" w:rsidP="007F7248">
      <w:pPr>
        <w:ind w:firstLine="709"/>
        <w:jc w:val="both"/>
        <w:rPr>
          <w:sz w:val="28"/>
          <w:szCs w:val="28"/>
        </w:rPr>
      </w:pPr>
    </w:p>
    <w:p w14:paraId="3E2D5219" w14:textId="164082FA" w:rsidR="00074AA4" w:rsidRDefault="007F7248" w:rsidP="007F7248">
      <w:pPr>
        <w:pStyle w:val="ac"/>
        <w:ind w:left="0"/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  <w:r>
        <w:rPr>
          <w:rFonts w:eastAsia="DejaVu Sans"/>
          <w:bCs/>
          <w:kern w:val="1"/>
          <w:sz w:val="28"/>
          <w:szCs w:val="28"/>
          <w:lang w:eastAsia="hi-IN" w:bidi="hi-IN"/>
        </w:rPr>
        <w:t xml:space="preserve">3. </w:t>
      </w:r>
      <w:r w:rsidR="00074AA4" w:rsidRPr="007F7248">
        <w:rPr>
          <w:rFonts w:eastAsia="DejaVu Sans"/>
          <w:bCs/>
          <w:kern w:val="1"/>
          <w:sz w:val="28"/>
          <w:szCs w:val="28"/>
          <w:lang w:eastAsia="hi-IN" w:bidi="hi-IN"/>
        </w:rPr>
        <w:t>Функции рабочей группы</w:t>
      </w:r>
    </w:p>
    <w:p w14:paraId="6ACEAFF0" w14:textId="77777777" w:rsidR="007F7248" w:rsidRPr="007F7248" w:rsidRDefault="007F7248" w:rsidP="007F7248">
      <w:pPr>
        <w:pStyle w:val="ac"/>
        <w:ind w:left="1069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p w14:paraId="4F4E31CE" w14:textId="2AA65CE9" w:rsidR="00074AA4" w:rsidRPr="007F7248" w:rsidRDefault="00283A29" w:rsidP="007F7248">
      <w:pPr>
        <w:pStyle w:val="ConsPlusNormal"/>
        <w:ind w:firstLine="709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</w:pPr>
      <w:r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>3</w:t>
      </w:r>
      <w:r w:rsidR="00074AA4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.1. </w:t>
      </w:r>
      <w:r w:rsidR="0030093A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Рабочая группа </w:t>
      </w:r>
      <w:r w:rsidRPr="007F7248">
        <w:rPr>
          <w:rFonts w:ascii="Times New Roman" w:hAnsi="Times New Roman" w:cs="Times New Roman"/>
          <w:sz w:val="28"/>
          <w:szCs w:val="28"/>
        </w:rPr>
        <w:t xml:space="preserve">рассматривает представленные материалы по вопросам, относящимся к деятельности рабочей группы, </w:t>
      </w:r>
      <w:r w:rsidR="0030093A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участвует </w:t>
      </w:r>
      <w:r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в </w:t>
      </w:r>
      <w:r w:rsidR="0030093A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рассмотрении </w:t>
      </w:r>
      <w:r w:rsidR="00422F71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предложений </w:t>
      </w:r>
      <w:r w:rsidR="0030093A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>п</w:t>
      </w:r>
      <w:r w:rsidR="00074AA4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>ервоначально</w:t>
      </w:r>
      <w:r w:rsidR="0030093A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>го</w:t>
      </w:r>
      <w:r w:rsidR="00074AA4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 установлени</w:t>
      </w:r>
      <w:r w:rsidR="0030093A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>я</w:t>
      </w:r>
      <w:r w:rsidR="00074AA4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>, отмен</w:t>
      </w:r>
      <w:r w:rsidR="0030093A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>ы</w:t>
      </w:r>
      <w:r w:rsidR="00074AA4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 xml:space="preserve"> ранее установленных, увеличение или уменьшение границ прилегающих территорий</w:t>
      </w:r>
      <w:r w:rsidR="0030093A" w:rsidRPr="007F7248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hi-IN" w:bidi="hi-IN"/>
        </w:rPr>
        <w:t>.</w:t>
      </w:r>
    </w:p>
    <w:p w14:paraId="357C140B" w14:textId="7072ADFF" w:rsidR="00283A29" w:rsidRPr="007F7248" w:rsidRDefault="00283A29" w:rsidP="007F7248">
      <w:pPr>
        <w:ind w:firstLine="709"/>
        <w:jc w:val="both"/>
        <w:rPr>
          <w:bCs/>
          <w:sz w:val="28"/>
          <w:szCs w:val="28"/>
        </w:rPr>
      </w:pPr>
      <w:r w:rsidRPr="007F7248">
        <w:rPr>
          <w:rFonts w:eastAsia="DejaVu Sans"/>
          <w:bCs/>
          <w:kern w:val="1"/>
          <w:sz w:val="28"/>
          <w:szCs w:val="28"/>
          <w:lang w:eastAsia="hi-IN" w:bidi="hi-IN"/>
        </w:rPr>
        <w:t>3.2.</w:t>
      </w:r>
      <w:r w:rsidRPr="007F7248">
        <w:rPr>
          <w:sz w:val="28"/>
          <w:szCs w:val="28"/>
        </w:rPr>
        <w:t xml:space="preserve"> Заседания рабочей группы проводятся по мере необходимости утверждения либо внесения изменений в муниципальный правовой акт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</w:t>
      </w:r>
      <w:r w:rsidRPr="007F7248">
        <w:rPr>
          <w:sz w:val="28"/>
          <w:szCs w:val="28"/>
        </w:rPr>
        <w:lastRenderedPageBreak/>
        <w:t xml:space="preserve">территории </w:t>
      </w:r>
      <w:r w:rsidRPr="007F7248">
        <w:rPr>
          <w:bCs/>
          <w:sz w:val="28"/>
          <w:szCs w:val="28"/>
        </w:rPr>
        <w:t>муниципального образования Ногликский муниципальный округ Сахалинской области.</w:t>
      </w:r>
    </w:p>
    <w:p w14:paraId="7419AD21" w14:textId="61DF6B1D" w:rsidR="00283A29" w:rsidRPr="007F7248" w:rsidRDefault="00283A29" w:rsidP="007F7248">
      <w:pPr>
        <w:ind w:firstLine="709"/>
        <w:jc w:val="both"/>
        <w:rPr>
          <w:sz w:val="28"/>
          <w:szCs w:val="28"/>
        </w:rPr>
      </w:pPr>
      <w:r w:rsidRPr="007F7248">
        <w:rPr>
          <w:sz w:val="28"/>
          <w:szCs w:val="28"/>
        </w:rPr>
        <w:t>3.3. Заседание рабочей группы считается правомочным, если на нем присутствуют более двух третей от общего числа членов рабочей группы.</w:t>
      </w:r>
    </w:p>
    <w:p w14:paraId="1813C19A" w14:textId="1FF5901D" w:rsidR="00283A29" w:rsidRPr="007F7248" w:rsidRDefault="00283A29" w:rsidP="007F7248">
      <w:pPr>
        <w:ind w:firstLine="709"/>
        <w:jc w:val="both"/>
        <w:rPr>
          <w:sz w:val="28"/>
          <w:szCs w:val="28"/>
        </w:rPr>
      </w:pPr>
      <w:r w:rsidRPr="007F7248">
        <w:rPr>
          <w:sz w:val="28"/>
          <w:szCs w:val="28"/>
        </w:rPr>
        <w:t>3.4. Решение принимается большинством голосов не менее двух третей от общего числа членов рабочей группы, присутствующих на заседании.</w:t>
      </w:r>
    </w:p>
    <w:p w14:paraId="7E14EC76" w14:textId="53556582" w:rsidR="00283A29" w:rsidRPr="007F7248" w:rsidRDefault="00283A29" w:rsidP="007F7248">
      <w:pPr>
        <w:ind w:firstLine="709"/>
        <w:jc w:val="both"/>
        <w:rPr>
          <w:sz w:val="28"/>
          <w:szCs w:val="28"/>
        </w:rPr>
      </w:pPr>
      <w:r w:rsidRPr="007F7248">
        <w:rPr>
          <w:sz w:val="28"/>
          <w:szCs w:val="28"/>
        </w:rPr>
        <w:t>При голосовании каждый член рабочей группы имеет один голос. При равном количестве голосов руководитель рабочей группы имеет право решающего голоса.</w:t>
      </w:r>
    </w:p>
    <w:p w14:paraId="537FB628" w14:textId="1B8B1004" w:rsidR="00283A29" w:rsidRPr="007F7248" w:rsidRDefault="00283A29" w:rsidP="007F7248">
      <w:pPr>
        <w:ind w:firstLine="709"/>
        <w:jc w:val="both"/>
        <w:rPr>
          <w:sz w:val="28"/>
          <w:szCs w:val="28"/>
        </w:rPr>
      </w:pPr>
      <w:r w:rsidRPr="007F7248">
        <w:rPr>
          <w:sz w:val="28"/>
          <w:szCs w:val="28"/>
        </w:rPr>
        <w:t xml:space="preserve">3.5. Член рабочей группы, не согласный с принятым решением, имеет право в письменном виде изложить свое особое мнение, которое подлежит обязательному приобщению к протоколу заседания </w:t>
      </w:r>
      <w:r w:rsidR="00D61551" w:rsidRPr="007F7248">
        <w:rPr>
          <w:sz w:val="28"/>
          <w:szCs w:val="28"/>
        </w:rPr>
        <w:t>рабочей группы.</w:t>
      </w:r>
    </w:p>
    <w:p w14:paraId="48F6F91A" w14:textId="2980E976" w:rsidR="00283A29" w:rsidRPr="007F7248" w:rsidRDefault="00D61551" w:rsidP="007F7248">
      <w:pPr>
        <w:ind w:firstLine="709"/>
        <w:jc w:val="both"/>
        <w:rPr>
          <w:sz w:val="28"/>
          <w:szCs w:val="28"/>
        </w:rPr>
      </w:pPr>
      <w:r w:rsidRPr="007F7248">
        <w:rPr>
          <w:sz w:val="28"/>
          <w:szCs w:val="28"/>
        </w:rPr>
        <w:t>3.6</w:t>
      </w:r>
      <w:r w:rsidR="00283A29" w:rsidRPr="007F7248">
        <w:rPr>
          <w:sz w:val="28"/>
          <w:szCs w:val="28"/>
        </w:rPr>
        <w:t>. Решение рабочей группы оформляется протоколом, который подписывают руководитель, заместитель руководителя, секретарь и члены рабочей группы.</w:t>
      </w:r>
    </w:p>
    <w:p w14:paraId="32CE8056" w14:textId="2573E05F" w:rsidR="00F16412" w:rsidRPr="007F7248" w:rsidRDefault="00D61551" w:rsidP="007F7248">
      <w:pPr>
        <w:ind w:firstLine="709"/>
        <w:jc w:val="both"/>
        <w:rPr>
          <w:sz w:val="28"/>
          <w:szCs w:val="28"/>
        </w:rPr>
      </w:pPr>
      <w:r w:rsidRPr="007F7248">
        <w:rPr>
          <w:sz w:val="28"/>
          <w:szCs w:val="28"/>
        </w:rPr>
        <w:t>3.7. По результатам решения рабочей группы разрабатывается проект муниципального правового акта, который направляется в специальную комиссию на одобрение проекта муниципального правового акта либо об отказе в его одобрении.</w:t>
      </w:r>
    </w:p>
    <w:sectPr w:rsidR="00F16412" w:rsidRPr="007F7248" w:rsidSect="007F7248">
      <w:headerReference w:type="default" r:id="rId11"/>
      <w:type w:val="continuous"/>
      <w:pgSz w:w="11906" w:h="16838"/>
      <w:pgMar w:top="1134" w:right="9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0173174"/>
      <w:docPartObj>
        <w:docPartGallery w:val="Page Numbers (Top of Page)"/>
        <w:docPartUnique/>
      </w:docPartObj>
    </w:sdtPr>
    <w:sdtEndPr/>
    <w:sdtContent>
      <w:p w14:paraId="40E3E34A" w14:textId="04223BEF" w:rsidR="007F7248" w:rsidRDefault="007F72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316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B5CF4"/>
    <w:multiLevelType w:val="hybridMultilevel"/>
    <w:tmpl w:val="FDD0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03E4D"/>
    <w:multiLevelType w:val="multilevel"/>
    <w:tmpl w:val="5FD029A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AA4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7316"/>
    <w:rsid w:val="00202A45"/>
    <w:rsid w:val="002058EC"/>
    <w:rsid w:val="002369D3"/>
    <w:rsid w:val="00256C0E"/>
    <w:rsid w:val="002646EC"/>
    <w:rsid w:val="00283A29"/>
    <w:rsid w:val="00284FDA"/>
    <w:rsid w:val="00297250"/>
    <w:rsid w:val="0030093A"/>
    <w:rsid w:val="0033332F"/>
    <w:rsid w:val="00347415"/>
    <w:rsid w:val="00363FC9"/>
    <w:rsid w:val="0037638A"/>
    <w:rsid w:val="00386434"/>
    <w:rsid w:val="003C342E"/>
    <w:rsid w:val="003C60EC"/>
    <w:rsid w:val="003E33E2"/>
    <w:rsid w:val="003E62A0"/>
    <w:rsid w:val="003E74EC"/>
    <w:rsid w:val="00416224"/>
    <w:rsid w:val="00422F71"/>
    <w:rsid w:val="00487309"/>
    <w:rsid w:val="00494C94"/>
    <w:rsid w:val="0049572F"/>
    <w:rsid w:val="00511D94"/>
    <w:rsid w:val="005D62D2"/>
    <w:rsid w:val="00651800"/>
    <w:rsid w:val="006D374C"/>
    <w:rsid w:val="00725C1B"/>
    <w:rsid w:val="00775F5A"/>
    <w:rsid w:val="0078048B"/>
    <w:rsid w:val="007853E2"/>
    <w:rsid w:val="007E72E3"/>
    <w:rsid w:val="007F7248"/>
    <w:rsid w:val="008079AF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06970"/>
    <w:rsid w:val="00A55B69"/>
    <w:rsid w:val="00AC6445"/>
    <w:rsid w:val="00AE276F"/>
    <w:rsid w:val="00AF3037"/>
    <w:rsid w:val="00B20901"/>
    <w:rsid w:val="00B234E8"/>
    <w:rsid w:val="00B32959"/>
    <w:rsid w:val="00B971B4"/>
    <w:rsid w:val="00C2376A"/>
    <w:rsid w:val="00C30EBD"/>
    <w:rsid w:val="00C50A3F"/>
    <w:rsid w:val="00CE3DE3"/>
    <w:rsid w:val="00D02B8E"/>
    <w:rsid w:val="00D1338F"/>
    <w:rsid w:val="00D30511"/>
    <w:rsid w:val="00D30DE6"/>
    <w:rsid w:val="00D47DA5"/>
    <w:rsid w:val="00D51A28"/>
    <w:rsid w:val="00D61551"/>
    <w:rsid w:val="00D7307E"/>
    <w:rsid w:val="00DA6A55"/>
    <w:rsid w:val="00E061F0"/>
    <w:rsid w:val="00EB73FA"/>
    <w:rsid w:val="00F16412"/>
    <w:rsid w:val="00F23526"/>
    <w:rsid w:val="00F50A86"/>
    <w:rsid w:val="00F735B4"/>
    <w:rsid w:val="00F929F5"/>
    <w:rsid w:val="00FA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Title">
    <w:name w:val="ConsPlusTitle"/>
    <w:rsid w:val="00F1641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styleId="ac">
    <w:name w:val="List Paragraph"/>
    <w:basedOn w:val="a"/>
    <w:uiPriority w:val="34"/>
    <w:qFormat/>
    <w:rsid w:val="00F16412"/>
    <w:pPr>
      <w:ind w:left="720"/>
      <w:contextualSpacing/>
    </w:pPr>
  </w:style>
  <w:style w:type="paragraph" w:customStyle="1" w:styleId="ConsPlusNormal">
    <w:name w:val="ConsPlusNormal"/>
    <w:rsid w:val="00B3295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login.consultant.ru/link/?req=doc&amp;base=LAW&amp;n=37213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purl.org/dc/dcmitype/"/>
    <ds:schemaRef ds:uri="http://schemas.microsoft.com/office/infopath/2007/PartnerControls"/>
    <ds:schemaRef ds:uri="00ae519a-a787-4cb6-a9f3-e0d2ce624f96"/>
    <ds:schemaRef ds:uri="http://purl.org/dc/terms/"/>
    <ds:schemaRef ds:uri="http://schemas.microsoft.com/office/2006/metadata/properties"/>
    <ds:schemaRef ds:uri="http://schemas.openxmlformats.org/package/2006/metadata/core-propertie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924</Words>
  <Characters>7076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dcterms:created xsi:type="dcterms:W3CDTF">2025-11-28T00:13:00Z</dcterms:created>
  <dcterms:modified xsi:type="dcterms:W3CDTF">2025-12-29T07:11:00Z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